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46E" w:rsidRPr="0081346E" w:rsidRDefault="0081346E" w:rsidP="0081346E">
      <w:pPr>
        <w:spacing w:after="0" w:line="355" w:lineRule="auto"/>
        <w:jc w:val="center"/>
        <w:rPr>
          <w:rFonts w:ascii="Times New Roman" w:eastAsia="Times New Roman" w:hAnsi="Times New Roman" w:cs="Arial"/>
          <w:b/>
          <w:color w:val="3C3C3C"/>
          <w:sz w:val="28"/>
          <w:szCs w:val="20"/>
          <w:lang w:eastAsia="ru-RU"/>
        </w:rPr>
      </w:pPr>
      <w:bookmarkStart w:id="0" w:name="page1"/>
      <w:bookmarkEnd w:id="0"/>
      <w:r w:rsidRPr="0081346E">
        <w:rPr>
          <w:rFonts w:ascii="Times New Roman" w:eastAsia="Times New Roman" w:hAnsi="Times New Roman" w:cs="Arial"/>
          <w:b/>
          <w:color w:val="3C3C3C"/>
          <w:sz w:val="28"/>
          <w:szCs w:val="20"/>
          <w:lang w:eastAsia="ru-RU"/>
        </w:rPr>
        <w:t>Лабораторная работа №1 Система моделирования Electronics Workbench Структура окна и система меню</w:t>
      </w:r>
    </w:p>
    <w:p w:rsidR="0081346E" w:rsidRPr="0081346E" w:rsidRDefault="0081346E" w:rsidP="0081346E">
      <w:pPr>
        <w:spacing w:after="0" w:line="1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u w:val="single"/>
          <w:lang w:eastAsia="ru-RU"/>
        </w:rPr>
        <w:t>Цель работы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Изучить структуру окна системы моделирования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EWB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5.0 и систему меню.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Теоретические сведения</w:t>
      </w:r>
    </w:p>
    <w:p w:rsidR="0081346E" w:rsidRPr="0081346E" w:rsidRDefault="0081346E" w:rsidP="0081346E">
      <w:pPr>
        <w:spacing w:after="0" w:line="169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81346E" w:rsidRPr="0081346E" w:rsidRDefault="0081346E" w:rsidP="0081346E">
      <w:pPr>
        <w:spacing w:after="0" w:line="35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История создания программы </w:t>
      </w:r>
      <w:r w:rsidRPr="0081346E">
        <w:rPr>
          <w:rFonts w:ascii="Times New Roman" w:eastAsia="Times New Roman" w:hAnsi="Times New Roman" w:cs="Arial"/>
          <w:color w:val="3C3C3C"/>
          <w:sz w:val="28"/>
          <w:szCs w:val="20"/>
          <w:lang w:eastAsia="ru-RU"/>
        </w:rPr>
        <w:t>Electronics Workbench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(EWB) начинается с 1989 г. Ранние версии программы состояли из двух независимых частей. С помощью одной половины программы можно было моделировать аналоговые устройства, с помощью другой — цифровые. Такое "раздвоенное" состояние создавало определенные неудобства, особенно при моделировании смешанных аналого-цифровых устройств. В 1996 г. в версии 4.1 эти части были объединены, а спустя полгода была выпущена пятая версия программы с расширенными возможностями анализа и переработанной библиотекой компонентов. Дополнительные средства анализа цепей в EWB 5.0 выполнены в типичном для всей программы ключе - минимум усилий со стороны пользователя. Дальнейшим развитием EWB является программа EWB Layout, предназначенная для разработки печатных плат, а также EWB версии 6.02.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81346E" w:rsidRPr="0081346E" w:rsidRDefault="0081346E" w:rsidP="0081346E">
      <w:pPr>
        <w:spacing w:after="0" w:line="301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81346E" w:rsidRPr="0081346E" w:rsidRDefault="0081346E" w:rsidP="0081346E">
      <w:pPr>
        <w:spacing w:after="0" w:line="357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Программа EWB обладает преемственностью снизу вверх, т.е. все схемы, созданные в версиях 3.0 и 4.1, могут быть промоделированы в версии 5.0. Кроме того, EWB позволяет также моделировать устройства, для которых задание на моделирование подготовлено в текстовом формате SР1СЕ, чем обеспечивается совместимость с программами Мiсго-Сар и PSpice.</w:t>
      </w:r>
    </w:p>
    <w:p w:rsidR="0081346E" w:rsidRPr="0081346E" w:rsidRDefault="0081346E" w:rsidP="0081346E">
      <w:pPr>
        <w:spacing w:after="0" w:line="12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1"/>
        </w:numPr>
        <w:tabs>
          <w:tab w:val="left" w:pos="620"/>
        </w:tabs>
        <w:spacing w:after="0" w:line="0" w:lineRule="atLeast"/>
        <w:ind w:left="620" w:hanging="3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Структура окна и система меню</w:t>
      </w:r>
    </w:p>
    <w:p w:rsidR="0081346E" w:rsidRPr="0081346E" w:rsidRDefault="0081346E" w:rsidP="0081346E">
      <w:pPr>
        <w:spacing w:after="0" w:line="161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Рабочее окно программы версии 5.0 показано на рис. 1.1.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Окно программы EWB 5.0 (рис. 1.1) имеет дополнительное меню Analysis, линейку инструментов и компактное представление библиотек в</w:t>
      </w:r>
    </w:p>
    <w:p w:rsidR="0081346E" w:rsidRPr="0081346E" w:rsidRDefault="0081346E" w:rsidP="0081346E">
      <w:pPr>
        <w:spacing w:after="0" w:line="349" w:lineRule="auto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43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93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</w:t>
      </w: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43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1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" w:name="page2"/>
      <w:bookmarkEnd w:id="1"/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развернутом виде. Кроме того, линейка контрольно-измерительных приборов расположена в одном поле с библиотеками компонентов.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9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1.1. Меню File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6" w:lineRule="auto"/>
        <w:ind w:right="6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Меню File предназначено для загрузки и записи файлов, получения твердой копии выбранных для печати составных частей схемы, а также для импорта/экспорта файлов в форматах других систем моделирования и программ разработки печатных плат.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8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1.1.1. Первые четыре команды этого меню: 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New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(Ctrl+N), 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Open…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(Ctrl+O) 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Save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(CTRL+S), 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Save As…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типичные для Windows команды работы с файлами и поэтому пояснений не требуют. Для этих команд в пятой версии имеются кнопки (иконки) со стандартным изображением. Схемные файлы программы EWB имеют расширение .ewb для аналого-цифровых схем EWB 5.0.</w:t>
      </w:r>
    </w:p>
    <w:p w:rsidR="0081346E" w:rsidRPr="0081346E" w:rsidRDefault="0081346E" w:rsidP="0081346E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ind w:right="4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1.1.2. 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Revent to Saved...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— стирание всех изменений, внесенных в текущем сеансе редактирования, и восстановление схемы в первоначальном виде.</w:t>
      </w:r>
    </w:p>
    <w:p w:rsidR="0081346E" w:rsidRPr="0081346E" w:rsidRDefault="0081346E" w:rsidP="0081346E">
      <w:pPr>
        <w:spacing w:after="0" w:line="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1.1.3. Print… (CTRL+P) - выбор данных для вывода на принтер: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107950</wp:posOffset>
            </wp:positionV>
            <wp:extent cx="5496560" cy="993140"/>
            <wp:effectExtent l="0" t="0" r="889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8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ind w:right="234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Рисунок 1.1 – Рабочее окно программы Schematic - схемы (опция включена по умолчанию); Description - описания к схеме;</w:t>
      </w:r>
    </w:p>
    <w:p w:rsidR="0081346E" w:rsidRPr="0081346E" w:rsidRDefault="0081346E" w:rsidP="0081346E">
      <w:pPr>
        <w:spacing w:after="0" w:line="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Part list - перечня выводимых на принтер документов;</w:t>
      </w:r>
    </w:p>
    <w:p w:rsidR="0081346E" w:rsidRPr="0081346E" w:rsidRDefault="0081346E" w:rsidP="0081346E">
      <w:pPr>
        <w:spacing w:after="0" w:line="16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Label list - списка обозначений элементов схемы;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ind w:right="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Model list - списка имеющихся в схеме компонентов; Subcircuits - подсхем (частей схемы, являющихся законченными функциональными узлами и обозначаемых прямоугольниками с</w:t>
      </w:r>
    </w:p>
    <w:p w:rsidR="0081346E" w:rsidRPr="0081346E" w:rsidRDefault="0081346E" w:rsidP="0081346E">
      <w:pPr>
        <w:spacing w:after="0" w:line="354" w:lineRule="auto"/>
        <w:ind w:right="40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9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2</w:t>
      </w: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" w:name="page3"/>
      <w:bookmarkEnd w:id="2"/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названием внутри);</w:t>
      </w:r>
    </w:p>
    <w:p w:rsidR="0081346E" w:rsidRPr="0081346E" w:rsidRDefault="0081346E" w:rsidP="0081346E">
      <w:pPr>
        <w:spacing w:after="0" w:line="17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62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Analysis options - перечня режимов моделирования; Instruments - списка приборов.В этом же подменю можно выбрать опции печати (кнопка Setup) и отправить материал на принтер (кнопка Print). В программе EWB 5.0 предусмотрена также возможность изменения масштаба выводимых на принтер данных в пределах от 20 до 500%.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1.1.4.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Print Setup...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— настройка принтера.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1.1.5.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Exit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(ALT+F4) - выход из программы.</w:t>
      </w:r>
    </w:p>
    <w:p w:rsidR="0081346E" w:rsidRPr="0081346E" w:rsidRDefault="0081346E" w:rsidP="0081346E">
      <w:pPr>
        <w:spacing w:after="0" w:line="1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1.1.6.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Install...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установка дополнительных программ с гибких дисков.</w:t>
      </w:r>
    </w:p>
    <w:p w:rsidR="0081346E" w:rsidRPr="0081346E" w:rsidRDefault="0081346E" w:rsidP="0081346E">
      <w:pPr>
        <w:spacing w:after="0" w:line="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1.1.7.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Import from SPICE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импорт текстовых файлов описания схемы и задания на моделирование в формате SPICE (с расширением</w:t>
      </w:r>
    </w:p>
    <w:p w:rsidR="0081346E" w:rsidRPr="0081346E" w:rsidRDefault="0081346E" w:rsidP="0081346E">
      <w:pPr>
        <w:spacing w:after="0" w:line="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9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.сir) и автоматическое построение схемы по ее текстовому описанию.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1.1.8.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Export to SPICE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составление текстового описания схемы и задания на моделирование в формате SPICE.</w:t>
      </w:r>
    </w:p>
    <w:p w:rsidR="0081346E" w:rsidRPr="0081346E" w:rsidRDefault="0081346E" w:rsidP="0081346E">
      <w:pPr>
        <w:spacing w:after="0" w:line="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1.1.9.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Export to PCB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составление списков соединений схемы в формате ОгСАD и других программ разработки печатных плат.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9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1.2. Меню Edit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Меню Edit позволяет выполнять команды редактирования схем и копирования экрана.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1.2.1.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Cut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(CTRL+X) - стирание (вырезание) выделенной части схемы с сохранением ее в буфере обмена (Clipboard). Выделение одного компонента производится щелчком мыши на изображении (значке) компонента. Для выделения части схемы или нескольких компонентов необходимо поставить курсор мыши в левый угол воображаемого прямоугольника, охватывающего выделяемую часть, нажать левую кнопку мыши и, не отпуская ее, протянуть</w:t>
      </w:r>
    </w:p>
    <w:p w:rsidR="0081346E" w:rsidRPr="0081346E" w:rsidRDefault="0081346E" w:rsidP="0081346E">
      <w:pPr>
        <w:spacing w:after="0" w:line="35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25" w:right="866" w:bottom="149" w:left="1440" w:header="0" w:footer="0" w:gutter="0"/>
          <w:cols w:space="0" w:equalWidth="0">
            <w:col w:w="9600"/>
          </w:cols>
          <w:docGrid w:linePitch="360"/>
        </w:sectPr>
      </w:pPr>
    </w:p>
    <w:p w:rsidR="0081346E" w:rsidRPr="0081346E" w:rsidRDefault="0081346E" w:rsidP="0081346E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3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25" w:right="866" w:bottom="149" w:left="1440" w:header="0" w:footer="0" w:gutter="0"/>
          <w:cols w:space="0" w:equalWidth="0">
            <w:col w:w="9600"/>
          </w:cols>
          <w:docGrid w:linePitch="360"/>
        </w:sectPr>
      </w:pPr>
    </w:p>
    <w:p w:rsidR="0081346E" w:rsidRPr="0081346E" w:rsidRDefault="0081346E" w:rsidP="0081346E">
      <w:pPr>
        <w:spacing w:after="0" w:line="35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3" w:name="page4"/>
      <w:bookmarkEnd w:id="3"/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курсор по диагонали этого прямоугольника, контуры которого появляются уже в начале движения мыши, и затем отпустить кнопку. Выделенные компоненты окрашиваются в красный цвет.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1.2.2.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Сору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(CTRL+С) - копирование выделенной части схемы в буфер обмена.</w:t>
      </w:r>
    </w:p>
    <w:p w:rsidR="0081346E" w:rsidRPr="0081346E" w:rsidRDefault="0081346E" w:rsidP="0081346E">
      <w:pPr>
        <w:spacing w:after="0" w:line="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1.2.3.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Paste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(CTRL+V) - вставка содержимого буфера обмена на рабочее поле программы. Поскольку в EWB нет возможности помещать импортируемое изображение схемы или ее фрагмента в точно указанное место, то непосредственно после вставки, когда изображение еще является отмеченным (выделено красным) и может оказаться наложенным на создаваемую схему, его можно переместить в нужное место клавишами курсора или ухватившись мышью за один из отмеченных компонентов. Таким же образом перемещаются и предварительно выделенные фрагменты уже имеющейся на рабочем поле схемы.</w:t>
      </w:r>
    </w:p>
    <w:p w:rsidR="0081346E" w:rsidRPr="0081346E" w:rsidRDefault="0081346E" w:rsidP="0081346E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1.2.4.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Delete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(Dе1) - стирание выделенной части схемы.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1.2.5.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Select All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(CTRL+А) - выделение всей схемы.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1.2.6.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Сору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as Bitmap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команда превращает курсор мыши в крестик, которым по правилу прямоугольника можно выделить нужную часть экрана, после отпускания левой кнопки мыши выделенная часть копируется в буфер обмена, после чего его содержимое может быть импортировано в любое приложение Windows. Копирование всего экрана производится нажатием клавиши Print Screen; копирование активной в данный момент части экрана, например, диалогового окна - комбинацией Alt+Print Screen. Перечисленные команды очень удобны при подготовке отчетов по моделированию.</w:t>
      </w:r>
    </w:p>
    <w:p w:rsidR="0081346E" w:rsidRPr="0081346E" w:rsidRDefault="0081346E" w:rsidP="0081346E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1.2.7.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Show Clipboard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показать содержимое буфера обмена.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4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1.3. Меню Circuit</w:t>
      </w: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66" w:bottom="149" w:left="1440" w:header="0" w:footer="0" w:gutter="0"/>
          <w:cols w:space="0" w:equalWidth="0">
            <w:col w:w="960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3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4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66" w:bottom="149" w:left="1440" w:header="0" w:footer="0" w:gutter="0"/>
          <w:cols w:space="0" w:equalWidth="0">
            <w:col w:w="9600"/>
          </w:cols>
          <w:docGrid w:linePitch="360"/>
        </w:sectPr>
      </w:pPr>
    </w:p>
    <w:p w:rsidR="0081346E" w:rsidRPr="0081346E" w:rsidRDefault="0081346E" w:rsidP="0081346E">
      <w:pPr>
        <w:spacing w:after="0" w:line="345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4" w:name="page5"/>
      <w:bookmarkEnd w:id="4"/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Меню Circuit используется при подготовке схем, а также для задания параметров моделирования.</w:t>
      </w:r>
    </w:p>
    <w:p w:rsidR="0081346E" w:rsidRPr="0081346E" w:rsidRDefault="0081346E" w:rsidP="0081346E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Rotate – поворот компонента на 90</w:t>
      </w:r>
      <w:r w:rsidRPr="0081346E">
        <w:rPr>
          <w:rFonts w:ascii="Times New Roman" w:eastAsia="Times New Roman" w:hAnsi="Times New Roman" w:cs="Arial"/>
          <w:sz w:val="36"/>
          <w:szCs w:val="20"/>
          <w:vertAlign w:val="superscript"/>
          <w:lang w:eastAsia="ru-RU"/>
        </w:rPr>
        <w:t>0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против часовой стрелки;</w:t>
      </w:r>
    </w:p>
    <w:p w:rsidR="0081346E" w:rsidRPr="0081346E" w:rsidRDefault="0081346E" w:rsidP="0081346E">
      <w:pPr>
        <w:spacing w:after="0" w:line="10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94" w:lineRule="auto"/>
        <w:ind w:right="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Flip Horizontal – зеркальное отображение компонента по горизонтали;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7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Flip Vertical - зеркальное отображение компонента по вертикали Команды Rotate, Flip Horizontal, Flip Vertical могут быть выполнены</w:t>
      </w:r>
    </w:p>
    <w:p w:rsidR="0081346E" w:rsidRPr="0081346E" w:rsidRDefault="0081346E" w:rsidP="0081346E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также нажатием кнопок </w:t>
      </w:r>
      <w:r w:rsidRPr="0081346E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.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tabs>
          <w:tab w:val="left" w:pos="2440"/>
          <w:tab w:val="left" w:pos="3680"/>
          <w:tab w:val="left" w:pos="3960"/>
          <w:tab w:val="left" w:pos="5180"/>
          <w:tab w:val="left" w:pos="6840"/>
          <w:tab w:val="left" w:pos="80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Component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Propertes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-</w:t>
      </w: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свойства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компонента.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Команда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выполняется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также после двойного щелчка по компоненту или нажатия кнопки </w:t>
      </w:r>
      <w:r w:rsidRPr="0081346E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. При выполнении команды открывается диалоговое окно (рис. 1.2) из нескольких закладок. Закладка Label: в ней указывается позиционное обозначение компонента, используемое в дальнейшем при выполнении команд меню Analysis. При выборе закладки Value задаются номинальное сопротивление компонента (резистора), значения линейного (ТС1) и квадратичного (ТС2) температурных коэффициентов сопротивления. С учетом этих параметров действительное сопротивление резистора R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Д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определяется выражением:</w:t>
      </w:r>
    </w:p>
    <w:p w:rsidR="0081346E" w:rsidRPr="0081346E" w:rsidRDefault="0081346E" w:rsidP="0081346E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R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Д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= R[1+TC1(T-T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)+TC2(T-T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)2]</w:t>
      </w:r>
    </w:p>
    <w:p w:rsidR="0081346E" w:rsidRPr="0081346E" w:rsidRDefault="0081346E" w:rsidP="0081346E">
      <w:pPr>
        <w:spacing w:after="0" w:line="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где R — номинальное сопротивление резистора; Т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= 27°С - номинальная температура; Т — текущее значение температуры резистора.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1019810</wp:posOffset>
            </wp:positionH>
            <wp:positionV relativeFrom="paragraph">
              <wp:posOffset>-17780</wp:posOffset>
            </wp:positionV>
            <wp:extent cx="4230370" cy="2418715"/>
            <wp:effectExtent l="0" t="0" r="0" b="63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241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Рисунок 1.2 – Окно свойств резистора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4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5</w:t>
      </w: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5" w:name="page6"/>
      <w:bookmarkEnd w:id="5"/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При выборе закладки Fault (рис. 1.2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)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приводятся условия моделирования и набор выводов компонента с опцией на каждый вывод, что позволяет выборочно имитировать ту или иную неисправность. Например, если требуется имитировать нарушение контакта вывода 1 резистора, то в этом случае включаются опции 1 и Ореп (открыто - обрыв).</w:t>
      </w:r>
    </w:p>
    <w:p w:rsidR="0081346E" w:rsidRPr="0081346E" w:rsidRDefault="0081346E" w:rsidP="0081346E">
      <w:pPr>
        <w:spacing w:after="0" w:line="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При выборе закладки Display задается характер вывода на экран обозначений компонента; при выборе опции Use Shematic Optoins global setting используются установки, принятые для всей схемы, в противном случае используется индивидуальная настройка вывода на экран позиционного обозначения и номинального значения для каждого компонента.</w:t>
      </w:r>
    </w:p>
    <w:p w:rsidR="0081346E" w:rsidRPr="0081346E" w:rsidRDefault="0081346E" w:rsidP="0081346E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Диалоговое окно при выборе закладки Analysis Setup позволяет установить температуру для каждого компонента индивидуально или использовать ее номинальное значение, принятое для всей.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Для активных компонентов меню команды Component Properties содержит подменю Models, с помощью которого выбирается тип библиотечного компонента, редактируются его параметры, создается новая библиотека и выполняются другие.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Zoom In, Zoom Out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команды масштабирования схемы: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Zoom In 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увеличения и Zoom Out – уменьшения - с указанием масштаба в диапазоне 50</w:t>
      </w:r>
    </w:p>
    <w:p w:rsidR="0081346E" w:rsidRPr="0081346E" w:rsidRDefault="0081346E" w:rsidP="0081346E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3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— 200%. Эти команды могут быть выполнены также с помощью мнемонических средств со стандартным обозначением </w:t>
      </w:r>
      <w:r w:rsidRPr="0081346E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914400" cy="18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6E" w:rsidRPr="0081346E" w:rsidRDefault="0081346E" w:rsidP="0081346E">
      <w:pPr>
        <w:spacing w:after="0" w:line="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Schematic  Options 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команда  выбора  элементов  оформления  схемы,</w:t>
      </w:r>
    </w:p>
    <w:p w:rsidR="0081346E" w:rsidRPr="0081346E" w:rsidRDefault="0081346E" w:rsidP="0081346E">
      <w:pPr>
        <w:spacing w:after="0" w:line="1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6" w:lineRule="auto"/>
        <w:ind w:right="24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диалоге окно которой (рис. 1.3) состоит из ряда закладок: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Grid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показывать сетку для удобства рисования схемы;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Show/Hi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de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содержат следующие опции: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Show labels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показать метку;</w:t>
      </w:r>
    </w:p>
    <w:p w:rsidR="0081346E" w:rsidRPr="0081346E" w:rsidRDefault="0081346E" w:rsidP="0081346E">
      <w:pPr>
        <w:spacing w:after="0" w:line="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Show reference ID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показать позиционное обозначение компонентов;</w:t>
      </w:r>
    </w:p>
    <w:p w:rsidR="0081346E" w:rsidRPr="0081346E" w:rsidRDefault="0081346E" w:rsidP="0081346E">
      <w:pPr>
        <w:spacing w:after="0" w:line="16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Show models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показывать наименование моделей компонентов;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Show values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показывать номиналы компонентов;</w:t>
      </w: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6</w:t>
      </w: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1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6" w:name="page7"/>
      <w:bookmarkEnd w:id="6"/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lastRenderedPageBreak/>
        <w:t xml:space="preserve">Show Nodes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показывает нумерацию нод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—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всех точек соединения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компонентов;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12065</wp:posOffset>
            </wp:positionV>
            <wp:extent cx="2645410" cy="2642870"/>
            <wp:effectExtent l="0" t="0" r="2540" b="508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264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4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Рисунок 1.3 – окно закладки Schematic Options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5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Autohide part bins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позволяет по умолчанию не показывать состав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библиотеки компонентов используемой в данной схеме;</w:t>
      </w:r>
    </w:p>
    <w:p w:rsidR="0081346E" w:rsidRPr="0081346E" w:rsidRDefault="0081346E" w:rsidP="0081346E">
      <w:pPr>
        <w:spacing w:after="0" w:line="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Keep parts bin positions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позволяет сохранять положение используемой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библиотеки компонентов на экране при оформлении схемы. Обычно выбор новой библиотеки компонентов приводит к выключению предыдущей. Для сохранения на экране сразу нескольких библиотек их необходимо разнести по экрану, при этом их положение при выборе новой библиотеки останется неизменным.</w:t>
      </w:r>
    </w:p>
    <w:p w:rsidR="0081346E" w:rsidRPr="0081346E" w:rsidRDefault="0081346E" w:rsidP="0081346E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При выборе закладки Fonts можно установить тип (Font name) и размер (Font size) шрифта раздельно для обозначения компонента (кнопка Set label font) и номинального значения его параметра (кнопка Set volue font).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Окно команды Schematic Options при выборе закладки Wiring (рис. 1.4) содержит опции, связанные с прокладкой проводников на схеме и организацией их взаимных соединений (Routing options), удалением проводников (Rewiring options) и соединений (Auto-delete connectors автоматическое удаление неиспользуемых соединений, например,</w:t>
      </w:r>
    </w:p>
    <w:p w:rsidR="0081346E" w:rsidRPr="0081346E" w:rsidRDefault="0081346E" w:rsidP="0081346E">
      <w:pPr>
        <w:spacing w:after="0" w:line="35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0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7</w:t>
      </w: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1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7" w:name="page8"/>
      <w:bookmarkEnd w:id="7"/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дублирующих друг друга). При выборе закладки Printing можно установить масштаб выводимой на принтер информации.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318135</wp:posOffset>
            </wp:positionV>
            <wp:extent cx="3023870" cy="2955290"/>
            <wp:effectExtent l="0" t="0" r="508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95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7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Рисунок 1.4 – окно закладки Wiring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4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1.4. Меню Window</w:t>
      </w:r>
    </w:p>
    <w:p w:rsidR="0081346E" w:rsidRPr="0081346E" w:rsidRDefault="0081346E" w:rsidP="0081346E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Меню Window содержит следующие команды:</w:t>
      </w:r>
    </w:p>
    <w:p w:rsidR="0081346E" w:rsidRPr="0081346E" w:rsidRDefault="0081346E" w:rsidP="0081346E">
      <w:pPr>
        <w:spacing w:after="0" w:line="1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Arrange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(CTRL+W) 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упорядочение информации в рабочем окне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EWB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путем перезаписи экрана, при этом исправляются искажения изображений компонентов и соединительных проводников;</w:t>
      </w:r>
    </w:p>
    <w:p w:rsidR="0081346E" w:rsidRPr="0081346E" w:rsidRDefault="0081346E" w:rsidP="0081346E">
      <w:pPr>
        <w:spacing w:after="0" w:line="1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Circuit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вывод схемы на передний план;</w:t>
      </w:r>
    </w:p>
    <w:p w:rsidR="0081346E" w:rsidRPr="0081346E" w:rsidRDefault="0081346E" w:rsidP="0081346E">
      <w:pPr>
        <w:spacing w:after="0" w:line="1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Description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(CTRL+D) 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вывод на передний план описания схемы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(если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оно имеется) или окна-ярлыка для его подготовки (только на английском языке).</w:t>
      </w:r>
    </w:p>
    <w:p w:rsidR="0081346E" w:rsidRPr="0081346E" w:rsidRDefault="0081346E" w:rsidP="0081346E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1.5. Меню Не1р</w:t>
      </w:r>
    </w:p>
    <w:p w:rsidR="0081346E" w:rsidRPr="0081346E" w:rsidRDefault="0081346E" w:rsidP="0081346E">
      <w:pPr>
        <w:spacing w:after="0" w:line="17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Меню Не1р построено стандартным для Windows способом. Оно содержит краткие сведения по всем рассмотренным выше командам, библиотечным компонентам и измерительным приборам, а также сведения о самой программе. Для получения справки по библиотечному компоненту его</w:t>
      </w:r>
    </w:p>
    <w:p w:rsidR="0081346E" w:rsidRPr="0081346E" w:rsidRDefault="0081346E" w:rsidP="0081346E">
      <w:pPr>
        <w:spacing w:after="0" w:line="35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9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8</w:t>
      </w: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1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8" w:name="page9"/>
      <w:bookmarkEnd w:id="8"/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необходимо отметить на схеме щелчком мыши (он высветится красным цветом) и затем нажать клавишу F1.</w:t>
      </w:r>
    </w:p>
    <w:p w:rsidR="0081346E" w:rsidRPr="0081346E" w:rsidRDefault="0081346E" w:rsidP="0081346E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1.6. Меню Analysis</w:t>
      </w:r>
    </w:p>
    <w:p w:rsidR="0081346E" w:rsidRPr="0081346E" w:rsidRDefault="0081346E" w:rsidP="0081346E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Activate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(CTRL+G)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запуск моделирования;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Stop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(CTRL+T)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остановка моделирования;</w:t>
      </w:r>
    </w:p>
    <w:p w:rsidR="0081346E" w:rsidRPr="0081346E" w:rsidRDefault="0081346E" w:rsidP="0081346E">
      <w:pPr>
        <w:spacing w:after="0" w:line="16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Pause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(F9)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прерывание моделирования;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Analysis Options…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(CTRL+Y)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набор команд для установки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параметров моделирования;</w:t>
      </w:r>
    </w:p>
    <w:p w:rsidR="0081346E" w:rsidRPr="0081346E" w:rsidRDefault="0081346E" w:rsidP="0081346E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 наиболее общем случае процесс моделирования в программе EWB сводится к следующему. После запуска моделирования данные моделируемой схемы считываются программой (с экрана монитора), затем компоненты заменяются их математическими моделями и составляется система линейных, нелинейных или дифференциальных уравнений по методу, аналогичному методу узловых потенциалов (отличие заключается в том, что потенциал рассчитывается для каждой точки схемы или так называемой ноды - точки соединения выводов двух и более компонентов, включая и узел - точку соединения трех и более компонентов). Далее система уравнений (матрица) преобразуется в две треугольные - нижнего (Low) и верхнего (Upper) уровней (LU-факторизация, напоминающая двухходовой метод последовательного исключения переменных Гаусса), после чего для нахождения корней (потенциалов 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i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 каждой ноде) применяется метод Ньютона-Рафсона, реализующий формулу:</w:t>
      </w:r>
    </w:p>
    <w:p w:rsidR="0081346E" w:rsidRPr="0081346E" w:rsidRDefault="0081346E" w:rsidP="0081346E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n+1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=V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-F(V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)/F’(V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),</w:t>
      </w:r>
    </w:p>
    <w:p w:rsidR="0081346E" w:rsidRPr="0081346E" w:rsidRDefault="0081346E" w:rsidP="0081346E">
      <w:pPr>
        <w:spacing w:after="0" w:line="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14" w:lineRule="auto"/>
        <w:jc w:val="both"/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где - 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n+1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, 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значения потенциала в 1-ой точке схемы на </w:t>
      </w: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текущем и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предыдущем шаге итерации;</w:t>
      </w:r>
    </w:p>
    <w:p w:rsidR="0081346E" w:rsidRPr="0081346E" w:rsidRDefault="0081346E" w:rsidP="0081346E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F(V</w:t>
      </w:r>
      <w:r w:rsidRPr="0081346E">
        <w:rPr>
          <w:rFonts w:ascii="Times New Roman" w:eastAsia="Times New Roman" w:hAnsi="Times New Roman" w:cs="Arial"/>
          <w:color w:val="313131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), F’(V</w:t>
      </w:r>
      <w:r w:rsidRPr="0081346E">
        <w:rPr>
          <w:rFonts w:ascii="Times New Roman" w:eastAsia="Times New Roman" w:hAnsi="Times New Roman" w:cs="Arial"/>
          <w:color w:val="313131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) - соответствующая функция от V</w:t>
      </w:r>
      <w:r w:rsidRPr="0081346E">
        <w:rPr>
          <w:rFonts w:ascii="Times New Roman" w:eastAsia="Times New Roman" w:hAnsi="Times New Roman" w:cs="Arial"/>
          <w:color w:val="313131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 xml:space="preserve"> и ее производная.</w:t>
      </w:r>
    </w:p>
    <w:p w:rsidR="0081346E" w:rsidRPr="0081346E" w:rsidRDefault="0081346E" w:rsidP="0081346E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i/>
          <w:color w:val="313131"/>
          <w:sz w:val="28"/>
          <w:szCs w:val="20"/>
          <w:lang w:eastAsia="ru-RU"/>
        </w:rPr>
        <w:t xml:space="preserve">Global </w:t>
      </w: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i/>
          <w:color w:val="313131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настройки общего характера;</w:t>
      </w:r>
      <w:r w:rsidRPr="0081346E">
        <w:rPr>
          <w:rFonts w:ascii="Times New Roman" w:eastAsia="Times New Roman" w:hAnsi="Times New Roman" w:cs="Arial"/>
          <w:b/>
          <w:i/>
          <w:color w:val="313131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задаются в диалоговом окне</w:t>
      </w:r>
      <w:r w:rsidRPr="0081346E">
        <w:rPr>
          <w:rFonts w:ascii="Times New Roman" w:eastAsia="Times New Roman" w:hAnsi="Times New Roman" w:cs="Arial"/>
          <w:b/>
          <w:i/>
          <w:color w:val="313131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(рис.</w:t>
      </w:r>
    </w:p>
    <w:p w:rsidR="0081346E" w:rsidRPr="0081346E" w:rsidRDefault="0081346E" w:rsidP="0081346E">
      <w:pPr>
        <w:spacing w:after="0" w:line="16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t>1.5), в котором параметры имеют следующие назначения:</w:t>
      </w: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color w:val="313131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9</w:t>
      </w:r>
    </w:p>
    <w:p w:rsidR="0081346E" w:rsidRPr="0081346E" w:rsidRDefault="0081346E" w:rsidP="0081346E">
      <w:pPr>
        <w:spacing w:after="0" w:line="0" w:lineRule="atLeast"/>
        <w:ind w:right="-23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bookmarkStart w:id="9" w:name="page10"/>
      <w:bookmarkEnd w:id="9"/>
      <w:r w:rsidRPr="0081346E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2757170</wp:posOffset>
            </wp:positionH>
            <wp:positionV relativeFrom="page">
              <wp:posOffset>717550</wp:posOffset>
            </wp:positionV>
            <wp:extent cx="2584450" cy="2771140"/>
            <wp:effectExtent l="0" t="0" r="635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77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9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Рисунок 1.5 - Окно настройки параметров моделирования общего характера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5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ABSTOL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абсолютная ошибка расчета токов.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Если токи в моделируемой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схеме существенно больше указанного на рис. 1.5 значения, то с целью повышения быстродействия значение ABSTOL целесообразно увеличить, исходя из требуемой по грешности расчета (например, с учетом разрядности мультиметра);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GMIN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минимальная проводимость ветви цепи.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Указанное на рис. 1.5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значение изменять не рекомендуется; увеличение GMIN положительно сказывается на сходимости решения при одновременном снижении точности моделирования; используется при подключении дополнительного Gmin stepping алгоритма;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PIVREL, PIVTOL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относительная и абсолютная величины элемента строки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матрицы узловых проводимостей для его выделения в качестве ведущего элемента; введение такого элемента в случае метода Гаусса позволяет повысить точность промежуточных вычислений и, следовательно, уменьшить общее количество итераций; установленные по умолчанию значения параметров (рис. 1.5) изменять не рекомендуется;</w:t>
      </w:r>
    </w:p>
    <w:p w:rsidR="0081346E" w:rsidRPr="0081346E" w:rsidRDefault="0081346E" w:rsidP="0081346E">
      <w:pPr>
        <w:spacing w:after="0" w:line="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1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RELTOL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относительная ошибка моделирования;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влияет на сходимость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решения и скорость моделирования; рекомендуемые значения – 10</w:t>
      </w:r>
      <w:r w:rsidRPr="0081346E">
        <w:rPr>
          <w:rFonts w:ascii="Times New Roman" w:eastAsia="Times New Roman" w:hAnsi="Times New Roman" w:cs="Arial"/>
          <w:sz w:val="36"/>
          <w:szCs w:val="20"/>
          <w:vertAlign w:val="superscript"/>
          <w:lang w:eastAsia="ru-RU"/>
        </w:rPr>
        <w:t>-2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...10</w:t>
      </w:r>
      <w:r w:rsidRPr="0081346E">
        <w:rPr>
          <w:rFonts w:ascii="Times New Roman" w:eastAsia="Times New Roman" w:hAnsi="Times New Roman" w:cs="Arial"/>
          <w:sz w:val="36"/>
          <w:szCs w:val="20"/>
          <w:vertAlign w:val="superscript"/>
          <w:lang w:eastAsia="ru-RU"/>
        </w:rPr>
        <w:t>-6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</w:p>
    <w:p w:rsidR="0081346E" w:rsidRPr="0081346E" w:rsidRDefault="0081346E" w:rsidP="0081346E">
      <w:pPr>
        <w:spacing w:after="0" w:line="8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10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pgSz w:w="11900" w:h="16838"/>
          <w:pgMar w:top="1440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1" w:lineRule="auto"/>
        <w:ind w:right="1860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0" w:name="page11"/>
      <w:bookmarkEnd w:id="10"/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lastRenderedPageBreak/>
        <w:t xml:space="preserve">ТЕМР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температура,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при которой проводится моделирование;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VNTOL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абсолютная погрешность расчета напряжений;</w:t>
      </w:r>
    </w:p>
    <w:p w:rsidR="0081346E" w:rsidRPr="0081346E" w:rsidRDefault="0081346E" w:rsidP="0081346E">
      <w:pPr>
        <w:spacing w:after="0" w:line="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CHGTOL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абсолютная погрешность расчета зарядов;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установленные по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умолчанию значения (рис. 1.5) изменять не рекомендуется;</w:t>
      </w:r>
    </w:p>
    <w:p w:rsidR="0081346E" w:rsidRPr="0081346E" w:rsidRDefault="0081346E" w:rsidP="0081346E">
      <w:pPr>
        <w:spacing w:after="0" w:line="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RAMPTIME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начальная точка отсчета времени при анализе переходных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процессов;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CONVSTEP, CONVABSSTEP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относительный и абсолютный размер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автоматически контролируемого шага итерации при расчете режима по постоянному току;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CONVLIMIT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включение или выключение дополнительных средств,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встроенных в модели некоторых компонентов, для обеспечения сходимости итерационного процесса;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RSHUNT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сопротивление утечки для всех нод относительно общей шины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(заземления); при сообщениях об ошибках “No DC path to graund” (плохое заземления цепи) и “Matrix is nearly singular” (матрицы очень близки - речь идет о матрицах: L- и U-уровней) значение параметра варьируются в пределах 10</w:t>
      </w:r>
      <w:r w:rsidRPr="0081346E">
        <w:rPr>
          <w:rFonts w:ascii="Times New Roman" w:eastAsia="Times New Roman" w:hAnsi="Times New Roman" w:cs="Arial"/>
          <w:sz w:val="36"/>
          <w:szCs w:val="20"/>
          <w:vertAlign w:val="superscript"/>
          <w:lang w:eastAsia="ru-RU"/>
        </w:rPr>
        <w:t>6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...10</w:t>
      </w:r>
      <w:r w:rsidRPr="0081346E">
        <w:rPr>
          <w:rFonts w:ascii="Times New Roman" w:eastAsia="Times New Roman" w:hAnsi="Times New Roman" w:cs="Arial"/>
          <w:sz w:val="36"/>
          <w:szCs w:val="20"/>
          <w:vertAlign w:val="superscript"/>
          <w:lang w:eastAsia="ru-RU"/>
        </w:rPr>
        <w:t>9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Ом;</w:t>
      </w:r>
    </w:p>
    <w:p w:rsidR="0081346E" w:rsidRPr="0081346E" w:rsidRDefault="0081346E" w:rsidP="0081346E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TEMORRARY…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объем дисковой памяти для хранения временных файлов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(Мбайт); в случае сложных цепей значение параметра увеличивается.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Кнопка Reset defaults во всех диалоговых окнах предназначена для установки значений параметров по умолчанию. Используется в том случае, если после редактирования необходимо вернуться к исходным данным.</w:t>
      </w:r>
    </w:p>
    <w:p w:rsidR="0081346E" w:rsidRPr="0081346E" w:rsidRDefault="0081346E" w:rsidP="0081346E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Варьирование параметров ABSTOL, RELTOL, VNTOL, CHGTOL, например,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2"/>
        </w:numPr>
        <w:tabs>
          <w:tab w:val="left" w:pos="639"/>
        </w:tabs>
        <w:spacing w:after="0" w:line="35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целью уменьшения времени моделирования может ограничиваться неудовлетворительной сходимостью итерационного процесса при наличии в моделируемой схеме нод и ветвей с близкими значениями искомых напряжений, токов или зарядов.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DC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настройки для расчета режима по постоянному току</w:t>
      </w: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(статический</w:t>
      </w: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режим) с помощью диалогового окна (рис. 1.6), параметры которого имеют следующее назначение:</w:t>
      </w: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8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11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1" w:name="page12"/>
      <w:bookmarkEnd w:id="11"/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lastRenderedPageBreak/>
        <w:t xml:space="preserve">ITL1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максимальное количество итераций приближенных расчетов;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при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сообщении “No convergence in DC analysis” (неудовлетворительная сходимость при DC-анализе) значение параметра увеличивается до 500...</w:t>
      </w:r>
    </w:p>
    <w:p w:rsidR="0081346E" w:rsidRPr="0081346E" w:rsidRDefault="0081346E" w:rsidP="0081346E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1000;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412750</wp:posOffset>
            </wp:positionV>
            <wp:extent cx="2719070" cy="2897505"/>
            <wp:effectExtent l="0" t="0" r="508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89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3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Рисунок 1.6 – Окно установки параметров режима DC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GMINSTEPS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количество итераций размером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GMIN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каждая дополнительного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Gmin stepping алгоритма, используемого при неудовлетворительной сходимости;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SRCSTEPS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количество итераций дополнительного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Source stepping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алгоритма, используемого при неудовлетворительной сходимости решения для нелинейных цепей; заключается в “дроблении” участка характеристики нелинейного компонентa на заданное параметром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SRCSTEPS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количество шагов.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Transient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настройка параметров режима анализа переходных</w:t>
      </w: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процессов (диалоговое окно на рис. 1.7):</w:t>
      </w: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6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12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bookmarkStart w:id="12" w:name="page13"/>
      <w:bookmarkEnd w:id="12"/>
      <w:r w:rsidRPr="0081346E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2811780</wp:posOffset>
            </wp:positionH>
            <wp:positionV relativeFrom="page">
              <wp:posOffset>717550</wp:posOffset>
            </wp:positionV>
            <wp:extent cx="2475230" cy="2702560"/>
            <wp:effectExtent l="0" t="0" r="1270" b="254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70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8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Рисунок 1.7 – Окно настройки режима моделирования переходных процессов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ITL4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максимальное количество итераций для расчета одной точки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переходных: процессов; при сообщении “Time step to small” (шаг времени очень мал) или “No convergentce in the transient analysis” (нет сходимости) значение параметра целесообразно увеличить до 15...20;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METHOD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метод приближенного интегрирования системы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дифференциальных уравнений:</w:t>
      </w:r>
    </w:p>
    <w:p w:rsidR="0081346E" w:rsidRPr="0081346E" w:rsidRDefault="0081346E" w:rsidP="0081346E">
      <w:pPr>
        <w:spacing w:after="0" w:line="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26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TRAPEZOIDAL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метод Эйлера с уравниванием,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реализует формулу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Vn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+1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=V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+(h/2)(Vn/dt+dV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+1/dt), где h - шаг итерации, 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n+1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, 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— значения потен циала в i-ой точке схемы на текущем и предыдущем шаге итерации;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GEAR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метод Гира;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порядок метода определяется параметром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MAXORD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(от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2 до 6) метод Гира первого порядка является модификацией метода Эйлера,</w:t>
      </w:r>
    </w:p>
    <w:p w:rsidR="0081346E" w:rsidRPr="0081346E" w:rsidRDefault="0081346E" w:rsidP="0081346E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8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при втором пoрядке реализуется формула (dV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+1/dt)=V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n+1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(2h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+h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n-1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)/h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+h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n-1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)=V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+h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n-1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)h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n-1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)+V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n-1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/h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n-1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+h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n-1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) т.е. уже в этой</w:t>
      </w:r>
    </w:p>
    <w:p w:rsidR="0081346E" w:rsidRPr="0081346E" w:rsidRDefault="0081346E" w:rsidP="0081346E">
      <w:pPr>
        <w:spacing w:after="0" w:line="7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33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модификации метода предусматривается возможность работы с переменным шагом, который, в зависимости от скорости изменения переменной (потенциала V</w:t>
      </w:r>
      <w:r w:rsidRPr="0081346E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i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), может автоматически изменяться; с увеличением порядка точность расчетов увеличивается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с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одновременным замедлением процесса моделирования;</w:t>
      </w:r>
    </w:p>
    <w:p w:rsidR="0081346E" w:rsidRPr="0081346E" w:rsidRDefault="0081346E" w:rsidP="0081346E">
      <w:pPr>
        <w:spacing w:after="0" w:line="24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13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pgSz w:w="11900" w:h="16838"/>
          <w:pgMar w:top="1440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8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3" w:name="page14"/>
      <w:bookmarkEnd w:id="13"/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lastRenderedPageBreak/>
        <w:t xml:space="preserve">TRTOL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константа,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определяющая точность расчетов;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например,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 наиболее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простых случаях такая константа, называемая характеристикой шага, определяется соотношением: |dV/dt|*h=const, т.е. при изменении |dV/dt| должен соответственно меняться и шаг; установленное по умолчанию значение TRTOL изменять не рекомендуется;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ACCT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разрешение на вывод сообщений о процессе моделирования.</w:t>
      </w:r>
    </w:p>
    <w:p w:rsidR="0081346E" w:rsidRPr="0081346E" w:rsidRDefault="0081346E" w:rsidP="0081346E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Device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выбор параметров МОП-</w:t>
      </w: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транзисторов</w:t>
      </w: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(диалоговое окно на</w:t>
      </w:r>
      <w:r w:rsidRPr="0081346E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рис. 1.8: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2061845</wp:posOffset>
            </wp:positionH>
            <wp:positionV relativeFrom="paragraph">
              <wp:posOffset>13970</wp:posOffset>
            </wp:positionV>
            <wp:extent cx="2145665" cy="2320925"/>
            <wp:effectExtent l="0" t="0" r="6985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32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9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Рисунок 1.8 - Окно параметров модели МОП- транзистора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DEFAD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площадь диффузионной области стока,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</w:t>
      </w:r>
      <w:r w:rsidRPr="0081346E">
        <w:rPr>
          <w:rFonts w:ascii="Times New Roman" w:eastAsia="Times New Roman" w:hAnsi="Times New Roman" w:cs="Arial"/>
          <w:sz w:val="36"/>
          <w:szCs w:val="20"/>
          <w:vertAlign w:val="superscript"/>
          <w:lang w:eastAsia="ru-RU"/>
        </w:rPr>
        <w:t>2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</w:p>
    <w:p w:rsidR="0081346E" w:rsidRPr="0081346E" w:rsidRDefault="0081346E" w:rsidP="0081346E">
      <w:pPr>
        <w:spacing w:after="0" w:line="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DEFAS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площадь диффузионной области истока,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</w:t>
      </w:r>
      <w:r w:rsidRPr="0081346E">
        <w:rPr>
          <w:rFonts w:ascii="Times New Roman" w:eastAsia="Times New Roman" w:hAnsi="Times New Roman" w:cs="Arial"/>
          <w:sz w:val="36"/>
          <w:szCs w:val="20"/>
          <w:vertAlign w:val="superscript"/>
          <w:lang w:eastAsia="ru-RU"/>
        </w:rPr>
        <w:t>2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</w:p>
    <w:p w:rsidR="0081346E" w:rsidRPr="0081346E" w:rsidRDefault="0081346E" w:rsidP="0081346E">
      <w:pPr>
        <w:spacing w:after="0" w:line="9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DEFL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длина канала полевого транзистора,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м;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DEFW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ширина канала,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м;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71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TNOM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номинальная температура компонента;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BYPASS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включение или выключение нелинейной части модели компонента;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TRYTOCOMPACT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включение или выключение линейной части модели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компонента.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3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rPr>
          <w:rFonts w:ascii="Times New Roman" w:eastAsia="Times New Roman" w:hAnsi="Times New Roman" w:cs="Arial"/>
          <w:color w:val="3F3F3F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i/>
          <w:color w:val="3F3F3F"/>
          <w:sz w:val="28"/>
          <w:szCs w:val="20"/>
          <w:lang w:eastAsia="ru-RU"/>
        </w:rPr>
        <w:t xml:space="preserve">Instruments </w:t>
      </w:r>
      <w:r w:rsidRPr="0081346E">
        <w:rPr>
          <w:rFonts w:ascii="Times New Roman" w:eastAsia="Times New Roman" w:hAnsi="Times New Roman" w:cs="Arial"/>
          <w:color w:val="3F3F3F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b/>
          <w:i/>
          <w:color w:val="3F3F3F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F3F3F"/>
          <w:sz w:val="28"/>
          <w:szCs w:val="20"/>
          <w:lang w:eastAsia="ru-RU"/>
        </w:rPr>
        <w:t>настройка параметров контрольно</w:t>
      </w:r>
      <w:r w:rsidRPr="0081346E">
        <w:rPr>
          <w:rFonts w:ascii="Times New Roman" w:eastAsia="Times New Roman" w:hAnsi="Times New Roman" w:cs="Arial"/>
          <w:b/>
          <w:i/>
          <w:color w:val="3F3F3F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F3F3F"/>
          <w:sz w:val="28"/>
          <w:szCs w:val="20"/>
          <w:lang w:eastAsia="ru-RU"/>
        </w:rPr>
        <w:t>–</w:t>
      </w:r>
      <w:r w:rsidRPr="0081346E">
        <w:rPr>
          <w:rFonts w:ascii="Times New Roman" w:eastAsia="Times New Roman" w:hAnsi="Times New Roman" w:cs="Arial"/>
          <w:b/>
          <w:i/>
          <w:color w:val="3F3F3F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F3F3F"/>
          <w:sz w:val="28"/>
          <w:szCs w:val="20"/>
          <w:lang w:eastAsia="ru-RU"/>
        </w:rPr>
        <w:t>измерительных</w:t>
      </w:r>
      <w:r w:rsidRPr="0081346E">
        <w:rPr>
          <w:rFonts w:ascii="Times New Roman" w:eastAsia="Times New Roman" w:hAnsi="Times New Roman" w:cs="Arial"/>
          <w:b/>
          <w:i/>
          <w:color w:val="3F3F3F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F3F3F"/>
          <w:sz w:val="28"/>
          <w:szCs w:val="20"/>
          <w:lang w:eastAsia="ru-RU"/>
        </w:rPr>
        <w:t>приборов.</w:t>
      </w:r>
    </w:p>
    <w:p w:rsidR="0081346E" w:rsidRPr="0081346E" w:rsidRDefault="0081346E" w:rsidP="0081346E">
      <w:pPr>
        <w:spacing w:after="0" w:line="349" w:lineRule="auto"/>
        <w:rPr>
          <w:rFonts w:ascii="Times New Roman" w:eastAsia="Times New Roman" w:hAnsi="Times New Roman" w:cs="Arial"/>
          <w:color w:val="3F3F3F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14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bookmarkStart w:id="14" w:name="page15"/>
      <w:bookmarkEnd w:id="14"/>
      <w:r w:rsidRPr="0081346E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2616835</wp:posOffset>
            </wp:positionH>
            <wp:positionV relativeFrom="page">
              <wp:posOffset>719455</wp:posOffset>
            </wp:positionV>
            <wp:extent cx="2865120" cy="307213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307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20"/>
        <w:jc w:val="center"/>
        <w:rPr>
          <w:rFonts w:ascii="Times New Roman" w:eastAsia="Times New Roman" w:hAnsi="Times New Roman" w:cs="Arial"/>
          <w:color w:val="3F3F3F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color w:val="3F3F3F"/>
          <w:sz w:val="28"/>
          <w:szCs w:val="20"/>
          <w:lang w:eastAsia="ru-RU"/>
        </w:rPr>
        <w:t>Рисунок 1.9 - Окно настройки параметров контрольно-измерительных приборов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Pause after each screen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пауза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(временная остановка моделирования)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после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заполнения экрана осциллографа (Oscilloscope) по горизонтали; при дезактивации опции становятся активными следующие две опции: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Generate time step automatically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автоматическая установка временного шага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(интервала) вывода информации на экран;</w:t>
      </w:r>
    </w:p>
    <w:p w:rsidR="0081346E" w:rsidRPr="0081346E" w:rsidRDefault="0081346E" w:rsidP="0081346E">
      <w:pPr>
        <w:spacing w:after="0" w:line="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Minimum number of time points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минимальное количество отображаемых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точек период наблюдения (регистрации);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TMAX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промежуток времени от начала до конца моделирования;</w:t>
      </w:r>
    </w:p>
    <w:p w:rsidR="0081346E" w:rsidRPr="0081346E" w:rsidRDefault="0081346E" w:rsidP="0081346E">
      <w:pPr>
        <w:spacing w:after="0" w:line="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Set to Zero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установка в нулевое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(исходное)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состояние контрольно-измерительных приборов перед началом моделирования;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User-defined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управление процессом моделирования проводится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пользователем (ручной пуск и остановка);</w:t>
      </w:r>
    </w:p>
    <w:p w:rsidR="0081346E" w:rsidRPr="0081346E" w:rsidRDefault="0081346E" w:rsidP="0081346E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Calculate DC operating point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выполнение расчета режима по постоянному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току;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Point per cycle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количество отображаемых точек при выводе амплитудно-частотных и фазо-частотных характеристик (Bode plotter);</w:t>
      </w:r>
    </w:p>
    <w:p w:rsidR="0081346E" w:rsidRPr="0081346E" w:rsidRDefault="0081346E" w:rsidP="0081346E">
      <w:pPr>
        <w:spacing w:after="0" w:line="1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15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pgSz w:w="11900" w:h="16838"/>
          <w:pgMar w:top="1440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5" w:name="page16"/>
      <w:bookmarkEnd w:id="15"/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lastRenderedPageBreak/>
        <w:t xml:space="preserve">Use engineering notating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использование инженерной системы обозначений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единиц измерения (например, напряжения будут выводиться в милливольтах (мВ), микровольтах (мкВ), нановольтах (нВ) и т.д.).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color w:val="3A3A3A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color w:val="3A3A3A"/>
          <w:sz w:val="28"/>
          <w:szCs w:val="20"/>
          <w:lang w:eastAsia="ru-RU"/>
        </w:rPr>
        <w:t xml:space="preserve">DC Operating Point </w:t>
      </w:r>
      <w:r w:rsidRPr="0081346E">
        <w:rPr>
          <w:rFonts w:ascii="Times New Roman" w:eastAsia="Times New Roman" w:hAnsi="Times New Roman" w:cs="Arial"/>
          <w:color w:val="3A3A3A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color w:val="3A3A3A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A3A3A"/>
          <w:sz w:val="28"/>
          <w:szCs w:val="20"/>
          <w:lang w:eastAsia="ru-RU"/>
        </w:rPr>
        <w:t>расчет режима по постоянному току;</w:t>
      </w:r>
      <w:r w:rsidRPr="0081346E">
        <w:rPr>
          <w:rFonts w:ascii="Times New Roman" w:eastAsia="Times New Roman" w:hAnsi="Times New Roman" w:cs="Arial"/>
          <w:b/>
          <w:color w:val="3A3A3A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A3A3A"/>
          <w:sz w:val="28"/>
          <w:szCs w:val="20"/>
          <w:lang w:eastAsia="ru-RU"/>
        </w:rPr>
        <w:t>в этом</w:t>
      </w:r>
      <w:r w:rsidRPr="0081346E">
        <w:rPr>
          <w:rFonts w:ascii="Times New Roman" w:eastAsia="Times New Roman" w:hAnsi="Times New Roman" w:cs="Arial"/>
          <w:b/>
          <w:color w:val="3A3A3A"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color w:val="3A3A3A"/>
          <w:sz w:val="28"/>
          <w:szCs w:val="20"/>
          <w:lang w:eastAsia="ru-RU"/>
        </w:rPr>
        <w:t>режиме из моделируемой схемы исключаются все конденсаторы (обрыв цепи) и закорачиваются все индуктивности.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DC Sweep…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вариация параметров используемых в моделируемой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схеме источников при расчете режима по постоянному току. В диалоговом окне задаются параметры вариации напряжения или тока одного или двух источников: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Start value, Stop value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начальное и конечное значение варьируемой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величины (напряжения или тока источника);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Increment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шаг изменения варьируемой величины;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Output node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номер точки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(ноды)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схемы,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 которой измеряется выходное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напряжение, как функция от варьируемой величины.</w:t>
      </w:r>
    </w:p>
    <w:p w:rsidR="0081346E" w:rsidRPr="0081346E" w:rsidRDefault="0081346E" w:rsidP="0081346E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6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AC Frequency…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частотных характеристик.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Выполнение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команды начинается с задания в диалоговом окне следующих параметров: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FSTART,FSTOP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границы частотного диапазона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(минимальное и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максимальное значение частоты соответственно);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Sweep type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масштаба по горизонтали: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декадного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(Decade),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линейного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(Linear) или октавного (Octave);</w:t>
      </w:r>
    </w:p>
    <w:p w:rsidR="0081346E" w:rsidRPr="0081346E" w:rsidRDefault="0081346E" w:rsidP="0081346E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Number of points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числа рассчитываемых точек;</w:t>
      </w:r>
    </w:p>
    <w:p w:rsidR="0081346E" w:rsidRPr="0081346E" w:rsidRDefault="0081346E" w:rsidP="0081346E">
      <w:pPr>
        <w:spacing w:after="0" w:line="1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92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Vertical scale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масштаба по вертикали: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линейного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(Linear),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логарифмического (Log) или в децибелах (Decibel);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Nodes in circuit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списка всех нод цепи;</w:t>
      </w:r>
    </w:p>
    <w:p w:rsidR="0081346E" w:rsidRPr="0081346E" w:rsidRDefault="0081346E" w:rsidP="0081346E">
      <w:pPr>
        <w:spacing w:after="0" w:line="39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6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Nodes for analysis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номеров нод,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для которых рассчитываются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характеристики схемы; перечень таких нод устанавливается нажатием кнопок Add -&gt; (добавить) и &lt;- Remove (удалить);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Simulate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кнопка запуска моделирования.</w:t>
      </w:r>
    </w:p>
    <w:p w:rsidR="0081346E" w:rsidRPr="0081346E" w:rsidRDefault="0081346E" w:rsidP="0081346E">
      <w:pPr>
        <w:spacing w:after="0" w:line="356" w:lineRule="auto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6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16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1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6" w:name="page17"/>
      <w:bookmarkEnd w:id="16"/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 xml:space="preserve">Transient…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переходных процессов.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Диалоговое окно команды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содержит следующие пункты:</w:t>
      </w:r>
    </w:p>
    <w:p w:rsidR="0081346E" w:rsidRPr="0081346E" w:rsidRDefault="0081346E" w:rsidP="0081346E">
      <w:pPr>
        <w:spacing w:after="0" w:line="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Initial conditions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установка начальных условий моделирования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(назначения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составных частей этого пункта рассматривались при описании окна настроек параметров контрольно-измерительных приборов);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30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Tstart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время начала анализа переходных процессов;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Tstop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время окончания анализа;</w:t>
      </w:r>
    </w:p>
    <w:p w:rsidR="0081346E" w:rsidRPr="0081346E" w:rsidRDefault="0081346E" w:rsidP="0081346E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Generate time steps automatically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переходных процессов с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переменным шагом, выбираемым автоматически в соответствии со значением параметра TRTOL; если эта опция выключена, то расчет ведется с учетом двух других опций, описанных при рассмотрении окна настройки параметров контрольно – измерительных приборов;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Tstep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временной шаг вывода результатов моделирования на экран монитора.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Fourer... 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 Фурье-анализа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(спектрального  анализа).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При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выборе  этой  команды  параметры  моделирования  задаются  с  помощью</w:t>
      </w:r>
    </w:p>
    <w:p w:rsidR="0081346E" w:rsidRPr="0081346E" w:rsidRDefault="0081346E" w:rsidP="0081346E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диалогового окна, в котором опции имеют следующие назначения: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Output node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номер контрольной точки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(ноды),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 которой анализируется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спектр сигнала (для выбора на схеме такой точки необходимо включить опцию Show nodes в меню Circuit/Schematic Options...);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Fundamental frequency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основная частота колебания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(частота первой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гармоники);</w:t>
      </w:r>
    </w:p>
    <w:p w:rsidR="0081346E" w:rsidRPr="0081346E" w:rsidRDefault="0081346E" w:rsidP="0081346E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Number harmonic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число анализируемых гармоник;</w:t>
      </w:r>
    </w:p>
    <w:p w:rsidR="0081346E" w:rsidRPr="0081346E" w:rsidRDefault="0081346E" w:rsidP="0081346E">
      <w:pPr>
        <w:spacing w:after="0" w:line="1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6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Vertical scale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масштаб по оси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Y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(линейный,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логарифмический,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 децибелах);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Advanced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набор опций этого блока предназначен для определения более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тонкой структуры анализируемого сигнала путем введения дополнительных выборок (по умолчанию выключены);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Number of points per harmonic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количество отсчетов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(выборок)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 одну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гармонику;</w:t>
      </w:r>
    </w:p>
    <w:p w:rsidR="0081346E" w:rsidRPr="0081346E" w:rsidRDefault="0081346E" w:rsidP="0081346E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Sampling frequency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частота следования выборок;</w:t>
      </w: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17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7" w:name="page18"/>
      <w:bookmarkEnd w:id="17"/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lastRenderedPageBreak/>
        <w:t xml:space="preserve">Display phase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вывод на экран распределения фаз всех гармонических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составляющих в виде непрерывной функции (по умолчанию выводится график только амплитуд гармоник);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Output as line graph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вывод на экран распределения амплитуд всех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гармонических составляющих в виде непрерывной функции (по умолчанию - в виде линейчатого спектра).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Noise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анализ спектра внутренних шумов.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 диалоговом окне задаются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следующие параметры моделирования:</w:t>
      </w:r>
    </w:p>
    <w:p w:rsidR="0081346E" w:rsidRPr="0081346E" w:rsidRDefault="0081346E" w:rsidP="0081346E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Input noise reference source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место подключения источника входного сигнала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(выбирается из списка всех имеющихся источников сигнала, включая источник питания);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Output node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узел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(нода)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схемы,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 которой анализируется выходной сигнал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(для выбора на схеме такой точки необходимо включить опцию Show nodes в меню Circuit/schematic Options...);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Reference node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узел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(нода)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схемы,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относительно которого измеряется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выходной сигнал (по умолчанию — общая шина, т.е. “земля”);</w:t>
      </w:r>
    </w:p>
    <w:p w:rsidR="0081346E" w:rsidRPr="0081346E" w:rsidRDefault="0081346E" w:rsidP="0081346E">
      <w:pPr>
        <w:spacing w:after="0" w:line="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ind w:right="17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Fstart, Fstop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начальная и конечная частота диапазона анализа;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Sweep type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масштаб по оси частот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(Decade, Liner, Octave);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Number points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число отображаемых точек;</w:t>
      </w:r>
    </w:p>
    <w:p w:rsidR="0081346E" w:rsidRPr="0081346E" w:rsidRDefault="0081346E" w:rsidP="0081346E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Vertical scale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масштаб по оси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Y (Liner, Log, Decibel);</w:t>
      </w:r>
    </w:p>
    <w:p w:rsidR="0081346E" w:rsidRPr="0081346E" w:rsidRDefault="0081346E" w:rsidP="0081346E">
      <w:pPr>
        <w:spacing w:after="0" w:line="17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Set points per summary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выбор компонента схемы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(из списка,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где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перечислены все компоненты схемы), вклад шумов которого в спектр шума на выходе (Output node) будет отображаться отдельно.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Distortion...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анализ нелинейных и интермодуляционных искажений.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Parameter sweep...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вариация параметров.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Исходные данные для выполнения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команды задаются следующими параметрами: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Component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позиционное обозначение элемента схемы,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один из параметров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которого будет варьироваться в процессе моделирования;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Parameter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название параметра компонента,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выбранного из списка;</w:t>
      </w:r>
    </w:p>
    <w:p w:rsidR="0081346E" w:rsidRPr="0081346E" w:rsidRDefault="0081346E" w:rsidP="0081346E">
      <w:pPr>
        <w:spacing w:after="0" w:line="354" w:lineRule="auto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7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18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1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8" w:name="page19"/>
      <w:bookmarkEnd w:id="18"/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lastRenderedPageBreak/>
        <w:t xml:space="preserve">Start value, End value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параметры,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задающие диапазон варьируемой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величины (минимум/максимум);</w:t>
      </w:r>
    </w:p>
    <w:p w:rsidR="0081346E" w:rsidRPr="0081346E" w:rsidRDefault="0081346E" w:rsidP="0081346E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Sweep type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тип масштаба варьируемой величины;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Increment step size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шаг изменения варьируемой величины;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Output node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выходная контрольная точка схемы.</w:t>
      </w:r>
    </w:p>
    <w:p w:rsidR="0081346E" w:rsidRPr="0081346E" w:rsidRDefault="0081346E" w:rsidP="0081346E">
      <w:pPr>
        <w:spacing w:after="0" w:line="1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Temperature sweep…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температурные испытания моделируемой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схемы.</w:t>
      </w:r>
    </w:p>
    <w:p w:rsidR="0081346E" w:rsidRPr="0081346E" w:rsidRDefault="0081346E" w:rsidP="0081346E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Pole-zero...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—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карты нулей и полюсов передаточной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характеристики моделируемой схемы; в диалоговом окне команды обозначено: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10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Gain Analysis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коэффициента передачи по напряжению;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Impedance Analysis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коэффициента передачи напряжение-ток;</w:t>
      </w:r>
    </w:p>
    <w:p w:rsidR="0081346E" w:rsidRPr="0081346E" w:rsidRDefault="0081346E" w:rsidP="0081346E">
      <w:pPr>
        <w:spacing w:after="0" w:line="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Input Impedance, Output Impedance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входного и выходного импедансов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(комплексных сопротивлений);</w:t>
      </w:r>
    </w:p>
    <w:p w:rsidR="0081346E" w:rsidRPr="0081346E" w:rsidRDefault="0081346E" w:rsidP="0081346E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Nodes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контрольные точки для входного и выходного сигналов;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Pole Analysis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полюсов коэффициента передачи;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Zero Analysis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-расчет нулей коэффициента передачи.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Transfer Functio...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передаточных функций.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 диалоговом окне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команды задаются следующие параметры: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71" w:lineRule="auto"/>
        <w:ind w:right="2420"/>
        <w:jc w:val="both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7"/>
          <w:szCs w:val="20"/>
          <w:lang w:eastAsia="ru-RU"/>
        </w:rPr>
        <w:t xml:space="preserve">Voltage </w:t>
      </w:r>
      <w:r w:rsidRPr="0081346E">
        <w:rPr>
          <w:rFonts w:ascii="Times New Roman" w:eastAsia="Times New Roman" w:hAnsi="Times New Roman" w:cs="Arial"/>
          <w:sz w:val="27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7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7"/>
          <w:szCs w:val="20"/>
          <w:lang w:eastAsia="ru-RU"/>
        </w:rPr>
        <w:t>расчет коэффициента передачи по напряжению;</w:t>
      </w:r>
      <w:r w:rsidRPr="0081346E">
        <w:rPr>
          <w:rFonts w:ascii="Times New Roman" w:eastAsia="Times New Roman" w:hAnsi="Times New Roman" w:cs="Arial"/>
          <w:i/>
          <w:sz w:val="27"/>
          <w:szCs w:val="20"/>
          <w:lang w:eastAsia="ru-RU"/>
        </w:rPr>
        <w:t xml:space="preserve"> Output node </w:t>
      </w:r>
      <w:r w:rsidRPr="0081346E">
        <w:rPr>
          <w:rFonts w:ascii="Times New Roman" w:eastAsia="Times New Roman" w:hAnsi="Times New Roman" w:cs="Arial"/>
          <w:sz w:val="27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7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7"/>
          <w:szCs w:val="20"/>
          <w:lang w:eastAsia="ru-RU"/>
        </w:rPr>
        <w:t>выбор выходной контрольной точки</w:t>
      </w:r>
      <w:r w:rsidRPr="0081346E">
        <w:rPr>
          <w:rFonts w:ascii="Times New Roman" w:eastAsia="Times New Roman" w:hAnsi="Times New Roman" w:cs="Arial"/>
          <w:i/>
          <w:sz w:val="27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7"/>
          <w:szCs w:val="20"/>
          <w:lang w:eastAsia="ru-RU"/>
        </w:rPr>
        <w:t>(ноды);</w:t>
      </w:r>
    </w:p>
    <w:p w:rsidR="0081346E" w:rsidRPr="0081346E" w:rsidRDefault="0081346E" w:rsidP="0081346E">
      <w:pPr>
        <w:spacing w:after="0" w:line="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Output reference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выбор контрольной точки,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относительно которой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измеряется напряжение выходного сигнала;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Current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коэффициента передачи по току;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Output variable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выбор выходной величины при расчете коэффициента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передачи по току;</w:t>
      </w:r>
    </w:p>
    <w:p w:rsidR="0081346E" w:rsidRPr="0081346E" w:rsidRDefault="0081346E" w:rsidP="0081346E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Input source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выбор источника входного сигнала.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Sensitivy…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относительной чувствительности характеристик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схемы к изменениям параметров выбранного компонента при частотном анализе (АС) или при расчете статического режима (DC)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.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Позиционное</w:t>
      </w:r>
    </w:p>
    <w:p w:rsidR="0081346E" w:rsidRPr="0081346E" w:rsidRDefault="0081346E" w:rsidP="0081346E">
      <w:pPr>
        <w:spacing w:after="0" w:line="35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8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19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9" w:name="page20"/>
      <w:bookmarkEnd w:id="19"/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обозначение компонента, влияние которого будет анализироваться, указывается в строке под рубрикой Component. В окне также задается масштаб выходного напряжения (Output scaling) в абсолютных (Absolute) или относительных (Reletive) единицах.</w:t>
      </w:r>
    </w:p>
    <w:p w:rsidR="0081346E" w:rsidRPr="0081346E" w:rsidRDefault="0081346E" w:rsidP="0081346E">
      <w:pPr>
        <w:spacing w:after="0" w:line="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Worst Cace…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расчет значений параметров компонентов схемы в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режиме DС или АС при предельных отклонениях ее характеристик, задаваемых в диалоговом окне и имеющих следующие назначения: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Global tolerance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отклонение параметров резисторов,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конденсаторов,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индуктивностей, источников переменного и постоянного тока и напряжения;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Collating function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характеристики схемы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(выбираются из предлагаемого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списка): максимальное и минимальное значение величины (Мах. value, Мin. value), максимальная и минимальная частота (Frequency at max, Frequency at min), значение частоты (Rise edge frequency, Fall edge frequency), при котором происходит пересечение заданного уровня порогового напряжения Threshold снизу-вверх и сверху-вниз;</w:t>
      </w:r>
    </w:p>
    <w:p w:rsidR="0081346E" w:rsidRPr="0081346E" w:rsidRDefault="0081346E" w:rsidP="0081346E">
      <w:pPr>
        <w:spacing w:after="0" w:line="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Output node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выбор выходной точки схемы.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Montе Саrlo...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статистический анализ по методу Монте-Карло.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диалоговом окне команды задаются следующие параметры: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Number of runs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-количество статистических испытаний;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Tolerance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отклонения параметров резисторов,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конденсаторов,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индуктивностей, источников переменного и постоянного тока и напряжения; 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Seed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начальное значение случайной величины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(этот параметр определяет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начальное значение датчика случайных чисел и может задаваться в пределах 0...32767);</w:t>
      </w:r>
    </w:p>
    <w:p w:rsidR="0081346E" w:rsidRPr="0081346E" w:rsidRDefault="0081346E" w:rsidP="008134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7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Distribution type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закон распределения случайных чисел: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Unform -</w:t>
      </w:r>
      <w:r w:rsidRPr="0081346E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равновероятное распределение на отрезке (-1, +1) и Gaussian - гауссовское распределение на отрезке (-1, +1) с нулевым средним значением и среднеквадратическим отклонением 0,25. Требуемый закон распределения выбирается после нажатия кнопки в поле рассматриваемой опции. Остальные параметры нам знакомы из команды Worst Case.</w:t>
      </w:r>
    </w:p>
    <w:p w:rsidR="0081346E" w:rsidRPr="0081346E" w:rsidRDefault="0081346E" w:rsidP="0081346E">
      <w:pPr>
        <w:spacing w:after="0" w:line="357" w:lineRule="auto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20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359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0" w:name="page21"/>
      <w:bookmarkEnd w:id="20"/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 xml:space="preserve">Display Grraph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этой командой вызываются на экран графики</w:t>
      </w: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результатов выполнения одной из команд моделирования. Если в процессе моделирования использовано несколько команд меню Analysis, то результаты их выполнения накапливаются и отображаются в виде закладок с наименованием команд, которые могут перемещаться кнопками, расположенными в правом верхнем углу окна. Это позволяет оперативно просматривать результаты моделирования без его повторного проведения. Вызов команды происходит автоматически при выполнении первой же команды из меню Analysis. Если в схеме используется осциллограф, то после запуска моделирования и предварительно установленной команды Display Grraph в ее окне появляется закладка Oscilloscope с изображением осциллограммы; если используется измеритель АЧХ-ФЧХ, то появляется закладка Bode с изображением АЧХ и ФЧХ и т.д. Одновременно графическая информация выводится также и на основные приборы.</w:t>
      </w: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9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Контрольные вопросы и задания</w:t>
      </w:r>
    </w:p>
    <w:p w:rsidR="0081346E" w:rsidRPr="0081346E" w:rsidRDefault="0081346E" w:rsidP="0081346E">
      <w:pPr>
        <w:spacing w:after="0" w:line="16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3"/>
        </w:numPr>
        <w:tabs>
          <w:tab w:val="left" w:pos="620"/>
        </w:tabs>
        <w:spacing w:after="0" w:line="34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Какой командой можно восстановить схему в ее первоначальном виде после внесения изменений?</w:t>
      </w:r>
    </w:p>
    <w:p w:rsidR="0081346E" w:rsidRPr="0081346E" w:rsidRDefault="0081346E" w:rsidP="0081346E">
      <w:pPr>
        <w:spacing w:after="0" w:line="3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3"/>
        </w:numPr>
        <w:tabs>
          <w:tab w:val="left" w:pos="620"/>
        </w:tabs>
        <w:spacing w:after="0" w:line="349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Каким образом можно получить твердую копию (на принтере) схемы и список составляющих ее компонентов?</w:t>
      </w:r>
    </w:p>
    <w:p w:rsidR="0081346E" w:rsidRPr="0081346E" w:rsidRDefault="0081346E" w:rsidP="0081346E">
      <w:pPr>
        <w:spacing w:after="0" w:line="29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3"/>
        </w:numPr>
        <w:tabs>
          <w:tab w:val="left" w:pos="620"/>
        </w:tabs>
        <w:spacing w:after="0" w:line="349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Какой командой можно скопировать изображение схемы в отчет по лабораторной работе, подготавливаемой в текстовом редакторе Word?</w:t>
      </w:r>
    </w:p>
    <w:p w:rsidR="0081346E" w:rsidRPr="0081346E" w:rsidRDefault="0081346E" w:rsidP="0081346E">
      <w:pPr>
        <w:spacing w:after="0" w:line="3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3"/>
        </w:numPr>
        <w:tabs>
          <w:tab w:val="left" w:pos="620"/>
        </w:tabs>
        <w:spacing w:after="0" w:line="34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Каким образом можно составить библиотеку моделей компонентов, состоящую из отечественных комплектующих?</w:t>
      </w:r>
    </w:p>
    <w:p w:rsidR="0081346E" w:rsidRPr="0081346E" w:rsidRDefault="0081346E" w:rsidP="0081346E">
      <w:pPr>
        <w:spacing w:after="0" w:line="2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3"/>
        </w:numPr>
        <w:tabs>
          <w:tab w:val="left" w:pos="620"/>
        </w:tabs>
        <w:spacing w:after="0" w:line="34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Какими командами можно изменить графическое изображение компонента (например, конденсатора переменной емкости)?</w:t>
      </w:r>
    </w:p>
    <w:p w:rsidR="0081346E" w:rsidRPr="0081346E" w:rsidRDefault="0081346E" w:rsidP="0081346E">
      <w:pPr>
        <w:spacing w:after="0" w:line="1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3"/>
        </w:numPr>
        <w:tabs>
          <w:tab w:val="left" w:pos="62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Что такое подсхема и как ее создать?</w:t>
      </w:r>
    </w:p>
    <w:p w:rsidR="0081346E" w:rsidRPr="0081346E" w:rsidRDefault="0081346E" w:rsidP="0081346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3"/>
        </w:numPr>
        <w:tabs>
          <w:tab w:val="left" w:pos="62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Что обозначает выделение объекта?</w:t>
      </w:r>
    </w:p>
    <w:p w:rsidR="0081346E" w:rsidRPr="0081346E" w:rsidRDefault="0081346E" w:rsidP="0081346E">
      <w:pPr>
        <w:tabs>
          <w:tab w:val="left" w:pos="62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>21</w:t>
      </w:r>
    </w:p>
    <w:p w:rsidR="0081346E" w:rsidRPr="0081346E" w:rsidRDefault="0081346E" w:rsidP="0081346E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1346E" w:rsidRPr="0081346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numPr>
          <w:ilvl w:val="0"/>
          <w:numId w:val="4"/>
        </w:numPr>
        <w:tabs>
          <w:tab w:val="left" w:pos="620"/>
        </w:tabs>
        <w:spacing w:after="0" w:line="35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1" w:name="page22"/>
      <w:bookmarkEnd w:id="21"/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Какой командой можно присвоить компоненту позиционное обозначение? Какое правило используется при присвоении позиционных обозначений однотипных компонентов?</w:t>
      </w:r>
    </w:p>
    <w:p w:rsidR="0081346E" w:rsidRPr="0081346E" w:rsidRDefault="0081346E" w:rsidP="0081346E">
      <w:pPr>
        <w:spacing w:after="0" w:line="2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1346E" w:rsidRPr="0081346E" w:rsidRDefault="0081346E" w:rsidP="0081346E">
      <w:pPr>
        <w:numPr>
          <w:ilvl w:val="0"/>
          <w:numId w:val="4"/>
        </w:numPr>
        <w:tabs>
          <w:tab w:val="left" w:pos="620"/>
        </w:tabs>
        <w:spacing w:after="0" w:line="349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Какими командами можно изменить цвет проводника и для чего это нужно?</w:t>
      </w:r>
    </w:p>
    <w:p w:rsidR="0081346E" w:rsidRPr="0081346E" w:rsidRDefault="0081346E" w:rsidP="0081346E">
      <w:pPr>
        <w:spacing w:after="0" w:line="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10. Какой</w:t>
      </w: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командой можно удалить из схемы обозначения номинальных значений компонентов или их тип?</w:t>
      </w:r>
    </w:p>
    <w:p w:rsidR="0081346E" w:rsidRPr="0081346E" w:rsidRDefault="0081346E" w:rsidP="0081346E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11. Каким образом можно масштабировать размеры изображения схемы?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12. Как на схеме обозначаются контрольные точки (номера нод), для чего они нужны и в каких случаях их надо знать?</w:t>
      </w:r>
    </w:p>
    <w:p w:rsidR="0081346E" w:rsidRPr="0081346E" w:rsidRDefault="0081346E" w:rsidP="0081346E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13. Каким образом можно менять шрифт символов и его атрибутов?</w:t>
      </w:r>
    </w:p>
    <w:p w:rsidR="0081346E" w:rsidRPr="0081346E" w:rsidRDefault="0081346E" w:rsidP="0081346E">
      <w:pPr>
        <w:spacing w:after="0" w:line="1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14. Какая команда используется для установки параметров моделирования общего характера?</w:t>
      </w:r>
    </w:p>
    <w:p w:rsidR="0081346E" w:rsidRPr="0081346E" w:rsidRDefault="0081346E" w:rsidP="0081346E">
      <w:pPr>
        <w:spacing w:after="0" w:line="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15. Назовите команду для задания параметров моделирования переходных процессов.</w:t>
      </w:r>
    </w:p>
    <w:p w:rsidR="0081346E" w:rsidRPr="0081346E" w:rsidRDefault="0081346E" w:rsidP="0081346E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16. Какая команда используется для задания параметров расчета частотных характеристик?</w:t>
      </w:r>
    </w:p>
    <w:p w:rsidR="0081346E" w:rsidRPr="0081346E" w:rsidRDefault="0081346E" w:rsidP="0081346E">
      <w:pPr>
        <w:spacing w:after="0" w:line="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51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17. Как</w:t>
      </w: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можно индивидуально изменить температуру компонента моделируемой схемы?</w:t>
      </w:r>
    </w:p>
    <w:p w:rsidR="0081346E" w:rsidRPr="0081346E" w:rsidRDefault="0081346E" w:rsidP="0081346E">
      <w:pPr>
        <w:spacing w:after="0" w:line="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18. Назовите</w:t>
      </w:r>
      <w:r w:rsidRPr="0081346E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команду EWB5.0 для задания параметров контрольно – измерительных приборов.</w:t>
      </w:r>
    </w:p>
    <w:p w:rsidR="0081346E" w:rsidRPr="0081346E" w:rsidRDefault="0081346E" w:rsidP="0081346E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19. Что означает моделирование по постоянному току?</w:t>
      </w:r>
    </w:p>
    <w:p w:rsidR="0081346E" w:rsidRPr="0081346E" w:rsidRDefault="0081346E" w:rsidP="0081346E">
      <w:pPr>
        <w:spacing w:after="0" w:line="1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349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346E">
        <w:rPr>
          <w:rFonts w:ascii="Times New Roman" w:eastAsia="Times New Roman" w:hAnsi="Times New Roman" w:cs="Arial"/>
          <w:sz w:val="28"/>
          <w:szCs w:val="20"/>
          <w:lang w:eastAsia="ru-RU"/>
        </w:rPr>
        <w:t>20. Какой командой можно провести анализ в частотной области, и какие характеристики при этом можно получить?</w:t>
      </w:r>
    </w:p>
    <w:p w:rsidR="0081346E" w:rsidRPr="0081346E" w:rsidRDefault="0081346E" w:rsidP="0081346E">
      <w:pPr>
        <w:spacing w:after="0" w:line="349" w:lineRule="auto"/>
        <w:ind w:right="20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81346E" w:rsidRPr="0081346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1346E" w:rsidRPr="0081346E" w:rsidRDefault="0081346E" w:rsidP="008134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F374D" w:rsidRDefault="002F374D"/>
    <w:sectPr w:rsidR="002F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BA026F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75C6C33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9666399">
    <w:abstractNumId w:val="0"/>
  </w:num>
  <w:num w:numId="2" w16cid:durableId="1015688696">
    <w:abstractNumId w:val="1"/>
  </w:num>
  <w:num w:numId="3" w16cid:durableId="446630499">
    <w:abstractNumId w:val="2"/>
  </w:num>
  <w:num w:numId="4" w16cid:durableId="13094315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6E"/>
    <w:rsid w:val="002F374D"/>
    <w:rsid w:val="00756E4E"/>
    <w:rsid w:val="0081346E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13A3E-4BDC-4A53-BF41-0558DE38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1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4572</Words>
  <Characters>26064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Murat Kunelbayev</cp:lastModifiedBy>
  <cp:revision>2</cp:revision>
  <dcterms:created xsi:type="dcterms:W3CDTF">2025-09-14T15:39:00Z</dcterms:created>
  <dcterms:modified xsi:type="dcterms:W3CDTF">2025-09-14T15:39:00Z</dcterms:modified>
</cp:coreProperties>
</file>